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F95" w:rsidRPr="00270111" w:rsidRDefault="00C31F95" w:rsidP="00C31F95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270111">
        <w:rPr>
          <w:rFonts w:ascii="Times New Roman" w:hAnsi="Times New Roman" w:cs="Times New Roman" w:hint="eastAsia"/>
          <w:b/>
          <w:sz w:val="24"/>
          <w:szCs w:val="24"/>
        </w:rPr>
        <w:t>Title page</w:t>
      </w:r>
    </w:p>
    <w:p w:rsidR="00C31F95" w:rsidRPr="00270111" w:rsidRDefault="00C31F95" w:rsidP="00C31F95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C31F95" w:rsidRPr="00270111" w:rsidRDefault="00C31F95" w:rsidP="00C31F95">
      <w:pPr>
        <w:spacing w:line="48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9F60FF">
        <w:rPr>
          <w:rFonts w:ascii="Times New Roman" w:hAnsi="Times New Roman" w:cs="Times New Roman"/>
          <w:b/>
          <w:bCs/>
          <w:sz w:val="24"/>
          <w:szCs w:val="24"/>
        </w:rPr>
        <w:t>Ovarian aging beyond chronology:</w:t>
      </w:r>
      <w:r w:rsidRPr="007B687F">
        <w:t xml:space="preserve"> </w:t>
      </w:r>
      <w:r w:rsidRPr="007B687F">
        <w:rPr>
          <w:rFonts w:ascii="Times New Roman" w:hAnsi="Times New Roman" w:cs="Times New Roman"/>
          <w:b/>
          <w:bCs/>
          <w:sz w:val="24"/>
          <w:szCs w:val="24"/>
        </w:rPr>
        <w:t xml:space="preserve">Fibroblast Activation Protein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(FAP) </w:t>
      </w:r>
      <w:r w:rsidRPr="007B687F">
        <w:rPr>
          <w:rFonts w:ascii="Times New Roman" w:hAnsi="Times New Roman" w:cs="Times New Roman"/>
          <w:b/>
          <w:bCs/>
          <w:sz w:val="24"/>
          <w:szCs w:val="24"/>
        </w:rPr>
        <w:t xml:space="preserve">as a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possible </w:t>
      </w:r>
      <w:r w:rsidRPr="009F60FF">
        <w:rPr>
          <w:rFonts w:ascii="Times New Roman" w:hAnsi="Times New Roman" w:cs="Times New Roman"/>
          <w:b/>
          <w:bCs/>
          <w:sz w:val="24"/>
          <w:szCs w:val="24"/>
        </w:rPr>
        <w:t xml:space="preserve">serum biomarker for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ovarian </w:t>
      </w:r>
      <w:r w:rsidRPr="009F60FF">
        <w:rPr>
          <w:rFonts w:ascii="Times New Roman" w:hAnsi="Times New Roman" w:cs="Times New Roman"/>
          <w:b/>
          <w:bCs/>
          <w:sz w:val="24"/>
          <w:szCs w:val="24"/>
        </w:rPr>
        <w:t>fibrotic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aging</w:t>
      </w:r>
    </w:p>
    <w:p w:rsidR="00C31F95" w:rsidRPr="00270111" w:rsidRDefault="00C31F95" w:rsidP="00C31F9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0111">
        <w:rPr>
          <w:rFonts w:ascii="Times New Roman" w:hAnsi="Times New Roman" w:cs="Times New Roman"/>
          <w:sz w:val="24"/>
          <w:szCs w:val="24"/>
        </w:rPr>
        <w:t xml:space="preserve">Hyun </w:t>
      </w:r>
      <w:proofErr w:type="spellStart"/>
      <w:r w:rsidRPr="00270111">
        <w:rPr>
          <w:rFonts w:ascii="Times New Roman" w:hAnsi="Times New Roman" w:cs="Times New Roman"/>
          <w:sz w:val="24"/>
          <w:szCs w:val="24"/>
        </w:rPr>
        <w:t>Joo</w:t>
      </w:r>
      <w:proofErr w:type="spellEnd"/>
      <w:r w:rsidRPr="00270111">
        <w:rPr>
          <w:rFonts w:ascii="Times New Roman" w:hAnsi="Times New Roman" w:cs="Times New Roman"/>
          <w:sz w:val="24"/>
          <w:szCs w:val="24"/>
        </w:rPr>
        <w:t xml:space="preserve"> Lee</w:t>
      </w:r>
      <w:r w:rsidRPr="002701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0111">
        <w:rPr>
          <w:rFonts w:ascii="Times New Roman" w:hAnsi="Times New Roman" w:cs="Times New Roman"/>
          <w:sz w:val="24"/>
          <w:szCs w:val="24"/>
        </w:rPr>
        <w:t xml:space="preserve">, M.D., Ph.D., </w:t>
      </w:r>
      <w:proofErr w:type="spellStart"/>
      <w:r w:rsidRPr="00040667">
        <w:rPr>
          <w:rFonts w:ascii="Times New Roman" w:hAnsi="Times New Roman" w:cs="Times New Roman"/>
          <w:sz w:val="24"/>
          <w:szCs w:val="24"/>
        </w:rPr>
        <w:t>Yunju</w:t>
      </w:r>
      <w:proofErr w:type="spellEnd"/>
      <w:r w:rsidRPr="00040667">
        <w:rPr>
          <w:rFonts w:ascii="Times New Roman" w:hAnsi="Times New Roman" w:cs="Times New Roman"/>
          <w:sz w:val="24"/>
          <w:szCs w:val="24"/>
        </w:rPr>
        <w:t xml:space="preserve"> Jo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Ph.D.,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Shibo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Wei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M.D., M.Sc.,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Eun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Hee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70111">
        <w:rPr>
          <w:rFonts w:ascii="Times New Roman" w:hAnsi="Times New Roman" w:cs="Times New Roman"/>
          <w:sz w:val="24"/>
          <w:szCs w:val="24"/>
        </w:rPr>
        <w:t>Yu</w:t>
      </w:r>
      <w:r w:rsidRPr="002701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0111">
        <w:rPr>
          <w:rFonts w:ascii="Times New Roman" w:hAnsi="Times New Roman" w:cs="Times New Roman"/>
          <w:sz w:val="24"/>
          <w:szCs w:val="24"/>
        </w:rPr>
        <w:t>, M.D.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Ph.D., </w:t>
      </w:r>
      <w:proofErr w:type="spellStart"/>
      <w:r w:rsidRPr="00040667">
        <w:rPr>
          <w:rFonts w:ascii="Times New Roman" w:hAnsi="Times New Roman" w:cs="Times New Roman"/>
          <w:sz w:val="24"/>
          <w:szCs w:val="24"/>
        </w:rPr>
        <w:t>Dongryeol</w:t>
      </w:r>
      <w:proofErr w:type="spellEnd"/>
      <w:r w:rsidRPr="00040667">
        <w:rPr>
          <w:rFonts w:ascii="Times New Roman" w:hAnsi="Times New Roman" w:cs="Times New Roman"/>
          <w:sz w:val="24"/>
          <w:szCs w:val="24"/>
        </w:rPr>
        <w:t xml:space="preserve"> Ryu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270111">
        <w:rPr>
          <w:rFonts w:ascii="Times New Roman" w:hAnsi="Times New Roman" w:cs="Times New Roman"/>
          <w:sz w:val="24"/>
          <w:szCs w:val="24"/>
        </w:rPr>
        <w:t>, Ph.D.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270111">
        <w:rPr>
          <w:rFonts w:ascii="Times New Roman" w:hAnsi="Times New Roman" w:cs="Times New Roman"/>
          <w:sz w:val="24"/>
          <w:szCs w:val="24"/>
        </w:rPr>
        <w:t xml:space="preserve">Jong </w:t>
      </w:r>
      <w:proofErr w:type="spellStart"/>
      <w:r w:rsidRPr="00270111">
        <w:rPr>
          <w:rFonts w:ascii="Times New Roman" w:hAnsi="Times New Roman" w:cs="Times New Roman"/>
          <w:sz w:val="24"/>
          <w:szCs w:val="24"/>
        </w:rPr>
        <w:t>Kil</w:t>
      </w:r>
      <w:proofErr w:type="spellEnd"/>
      <w:r w:rsidRPr="00270111">
        <w:rPr>
          <w:rFonts w:ascii="Times New Roman" w:hAnsi="Times New Roman" w:cs="Times New Roman"/>
          <w:sz w:val="24"/>
          <w:szCs w:val="24"/>
        </w:rPr>
        <w:t xml:space="preserve"> Joo</w:t>
      </w:r>
      <w:r w:rsidRPr="0027011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*, M.D., </w:t>
      </w: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t>Ph.D</w:t>
      </w:r>
      <w:proofErr w:type="spellEnd"/>
      <w:proofErr w:type="gramEnd"/>
    </w:p>
    <w:p w:rsidR="00C31F95" w:rsidRPr="00270111" w:rsidRDefault="00C31F95" w:rsidP="00C31F95">
      <w:pPr>
        <w:pStyle w:val="a3"/>
        <w:spacing w:line="480" w:lineRule="auto"/>
        <w:jc w:val="center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  <w:r w:rsidRPr="00270111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  <w:vertAlign w:val="superscript"/>
        </w:rPr>
        <w:t>1</w:t>
      </w:r>
      <w:r w:rsidRPr="00270111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</w:rPr>
        <w:t xml:space="preserve">Department of Obstetrics and Gynecology, Pusan National University School of Medicine, Pusan National University Hospital Biomedical Research Institute, Busan, Republic of Korea; </w:t>
      </w:r>
      <w:r w:rsidRPr="00270111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  <w:vertAlign w:val="superscript"/>
        </w:rPr>
        <w:t>2</w:t>
      </w:r>
      <w:r w:rsidRPr="0014750C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</w:rPr>
        <w:t xml:space="preserve">Department of Biomedical Science and Engineering, </w:t>
      </w:r>
      <w:proofErr w:type="spellStart"/>
      <w:r w:rsidRPr="0014750C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</w:rPr>
        <w:t>Gwangju</w:t>
      </w:r>
      <w:proofErr w:type="spellEnd"/>
      <w:r w:rsidRPr="0014750C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</w:rPr>
        <w:t xml:space="preserve"> Institute of Science and Technology (GIST), </w:t>
      </w:r>
      <w:proofErr w:type="spellStart"/>
      <w:r w:rsidRPr="0014750C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</w:rPr>
        <w:t>Gwangju</w:t>
      </w:r>
      <w:proofErr w:type="spellEnd"/>
      <w:r>
        <w:rPr>
          <w:rFonts w:ascii="Times New Roman" w:eastAsia="맑은 고딕" w:hAnsi="Times New Roman" w:cs="Times New Roman" w:hint="eastAsia"/>
          <w:i/>
          <w:iCs/>
          <w:color w:val="auto"/>
          <w:sz w:val="24"/>
          <w:szCs w:val="24"/>
        </w:rPr>
        <w:t xml:space="preserve">, </w:t>
      </w:r>
      <w:r w:rsidRPr="00270111">
        <w:rPr>
          <w:rFonts w:ascii="Times New Roman" w:eastAsia="맑은 고딕" w:hAnsi="Times New Roman" w:cs="Times New Roman"/>
          <w:i/>
          <w:iCs/>
          <w:color w:val="auto"/>
          <w:sz w:val="24"/>
          <w:szCs w:val="24"/>
        </w:rPr>
        <w:t>Busan, Republic of Korea</w:t>
      </w:r>
    </w:p>
    <w:p w:rsidR="00C31F95" w:rsidRPr="00270111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Pr="00270111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</w:p>
    <w:p w:rsidR="00C31F95" w:rsidRPr="00270111" w:rsidRDefault="00C31F95" w:rsidP="00C31F95">
      <w:pPr>
        <w:pStyle w:val="a3"/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eastAsia="맑은 고딕" w:hAnsi="Times New Roman" w:cs="Times New Roman" w:hint="eastAsia"/>
          <w:iCs/>
          <w:color w:val="auto"/>
          <w:sz w:val="24"/>
          <w:szCs w:val="24"/>
        </w:rPr>
        <w:t>Co</w:t>
      </w:r>
      <w:r w:rsidRPr="00270111">
        <w:rPr>
          <w:rFonts w:ascii="Times New Roman" w:eastAsia="맑은 고딕" w:hAnsi="Times New Roman" w:cs="Times New Roman"/>
          <w:color w:val="auto"/>
          <w:sz w:val="24"/>
          <w:szCs w:val="24"/>
        </w:rPr>
        <w:t xml:space="preserve">rresponding author: Jong </w:t>
      </w:r>
      <w:proofErr w:type="spellStart"/>
      <w:r w:rsidRPr="00270111">
        <w:rPr>
          <w:rFonts w:ascii="Times New Roman" w:eastAsia="맑은 고딕" w:hAnsi="Times New Roman" w:cs="Times New Roman"/>
          <w:color w:val="auto"/>
          <w:sz w:val="24"/>
          <w:szCs w:val="24"/>
        </w:rPr>
        <w:t>Kil</w:t>
      </w:r>
      <w:proofErr w:type="spellEnd"/>
      <w:r w:rsidRPr="00270111">
        <w:rPr>
          <w:rFonts w:ascii="Times New Roman" w:eastAsia="맑은 고딕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70111">
        <w:rPr>
          <w:rFonts w:ascii="Times New Roman" w:eastAsia="맑은 고딕" w:hAnsi="Times New Roman" w:cs="Times New Roman"/>
          <w:color w:val="auto"/>
          <w:sz w:val="24"/>
          <w:szCs w:val="24"/>
        </w:rPr>
        <w:t>Joo</w:t>
      </w:r>
      <w:proofErr w:type="spellEnd"/>
    </w:p>
    <w:p w:rsidR="00C31F95" w:rsidRPr="00270111" w:rsidRDefault="00C31F95" w:rsidP="00C31F95">
      <w:pPr>
        <w:pStyle w:val="a3"/>
        <w:spacing w:line="480" w:lineRule="auto"/>
        <w:jc w:val="left"/>
        <w:rPr>
          <w:rFonts w:ascii="Times New Roman" w:eastAsia="맑은 고딕" w:hAnsi="Times New Roman" w:cs="Times New Roman"/>
          <w:iCs/>
          <w:color w:val="auto"/>
          <w:sz w:val="24"/>
          <w:szCs w:val="24"/>
        </w:rPr>
      </w:pPr>
      <w:r w:rsidRPr="00270111">
        <w:rPr>
          <w:rFonts w:ascii="Times New Roman" w:eastAsia="맑은 고딕" w:hAnsi="Times New Roman" w:cs="Times New Roman"/>
          <w:color w:val="auto"/>
          <w:sz w:val="24"/>
          <w:szCs w:val="24"/>
        </w:rPr>
        <w:t xml:space="preserve">Tel: +82-51-240-7287 / Fax: +82-51-248-2384 / E-mail: </w:t>
      </w:r>
      <w:r w:rsidRPr="00270111">
        <w:rPr>
          <w:rFonts w:ascii="Times New Roman" w:eastAsia="맑은 고딕" w:hAnsi="Times New Roman" w:cs="Times New Roman"/>
          <w:iCs/>
          <w:color w:val="auto"/>
          <w:sz w:val="24"/>
          <w:szCs w:val="24"/>
        </w:rPr>
        <w:t>jkjoo@pusan.ac.kr</w:t>
      </w:r>
    </w:p>
    <w:p w:rsidR="00C31F95" w:rsidRPr="00270111" w:rsidRDefault="00C31F95" w:rsidP="00C31F95">
      <w:pPr>
        <w:pStyle w:val="a3"/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270111">
        <w:rPr>
          <w:rFonts w:ascii="Times New Roman" w:hAnsi="Times New Roman" w:cs="Times New Roman"/>
          <w:color w:val="auto"/>
          <w:sz w:val="24"/>
          <w:szCs w:val="24"/>
        </w:rPr>
        <w:t xml:space="preserve">Address: Pusan National University Hospital, Department of Obstetrics and Gynecology. 179, </w:t>
      </w:r>
      <w:proofErr w:type="spellStart"/>
      <w:r w:rsidRPr="00270111">
        <w:rPr>
          <w:rFonts w:ascii="Times New Roman" w:hAnsi="Times New Roman" w:cs="Times New Roman"/>
          <w:color w:val="auto"/>
          <w:sz w:val="24"/>
          <w:szCs w:val="24"/>
        </w:rPr>
        <w:t>Gudeok</w:t>
      </w:r>
      <w:proofErr w:type="spellEnd"/>
      <w:r w:rsidRPr="00270111">
        <w:rPr>
          <w:rFonts w:ascii="Times New Roman" w:hAnsi="Times New Roman" w:cs="Times New Roman"/>
          <w:color w:val="auto"/>
          <w:sz w:val="24"/>
          <w:szCs w:val="24"/>
        </w:rPr>
        <w:t xml:space="preserve">-Ro, </w:t>
      </w:r>
      <w:proofErr w:type="spellStart"/>
      <w:r w:rsidRPr="00270111">
        <w:rPr>
          <w:rFonts w:ascii="Times New Roman" w:hAnsi="Times New Roman" w:cs="Times New Roman"/>
          <w:color w:val="auto"/>
          <w:sz w:val="24"/>
          <w:szCs w:val="24"/>
        </w:rPr>
        <w:t>Seo-Gu</w:t>
      </w:r>
      <w:proofErr w:type="spellEnd"/>
      <w:r w:rsidRPr="00270111">
        <w:rPr>
          <w:rFonts w:ascii="Times New Roman" w:hAnsi="Times New Roman" w:cs="Times New Roman"/>
          <w:color w:val="auto"/>
          <w:sz w:val="24"/>
          <w:szCs w:val="24"/>
        </w:rPr>
        <w:t>, Busan, Republic of Korea. 49241.</w:t>
      </w:r>
    </w:p>
    <w:p w:rsidR="00C31F95" w:rsidRDefault="00C31F95" w:rsidP="00C31F95">
      <w:pPr>
        <w:pStyle w:val="a3"/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:rsidR="00C31F95" w:rsidRDefault="00C31F95" w:rsidP="00C31F95">
      <w:pPr>
        <w:spacing w:line="480" w:lineRule="auto"/>
        <w:rPr>
          <w:rFonts w:ascii="Times New Roman" w:eastAsia="바탕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바탕" w:hAnsi="Times New Roman" w:cs="Times New Roman" w:hint="eastAsia"/>
          <w:b/>
          <w:bCs/>
          <w:kern w:val="0"/>
          <w:sz w:val="24"/>
          <w:szCs w:val="24"/>
        </w:rPr>
        <w:lastRenderedPageBreak/>
        <w:t>Abstract</w:t>
      </w:r>
    </w:p>
    <w:p w:rsidR="00C31F95" w:rsidRPr="00DA6C7C" w:rsidRDefault="00C31F95" w:rsidP="00C31F95">
      <w:pPr>
        <w:spacing w:line="480" w:lineRule="auto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DA6C7C">
        <w:rPr>
          <w:rFonts w:ascii="Times New Roman" w:eastAsia="바탕" w:hAnsi="Times New Roman" w:cs="Times New Roman"/>
          <w:b/>
          <w:bCs/>
          <w:kern w:val="0"/>
          <w:sz w:val="24"/>
          <w:szCs w:val="24"/>
        </w:rPr>
        <w:t>Problem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: 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>Accurate assessment of ovarian reserve is critical in the context of increasing maternal age and declining fertility. However, current biomarkers such as anti-Müllerian hormone (AMH) show substantial inter-individual variability and do not reflect fibrotic changes in the ovarian stroma, a key feature of biological ovarian aging.</w:t>
      </w:r>
    </w:p>
    <w:p w:rsidR="00C31F95" w:rsidRPr="00DA6C7C" w:rsidRDefault="00C31F95" w:rsidP="00C31F95">
      <w:pPr>
        <w:spacing w:line="480" w:lineRule="auto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DA6C7C">
        <w:rPr>
          <w:rFonts w:ascii="Times New Roman" w:eastAsia="바탕" w:hAnsi="Times New Roman" w:cs="Times New Roman"/>
          <w:b/>
          <w:bCs/>
          <w:kern w:val="0"/>
          <w:sz w:val="24"/>
          <w:szCs w:val="24"/>
        </w:rPr>
        <w:t>Method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 xml:space="preserve"> </w:t>
      </w:r>
      <w:r w:rsidRPr="00DA6C7C">
        <w:rPr>
          <w:rFonts w:ascii="Times New Roman" w:eastAsia="바탕" w:hAnsi="Times New Roman" w:cs="Times New Roman"/>
          <w:b/>
          <w:bCs/>
          <w:kern w:val="0"/>
          <w:sz w:val="24"/>
          <w:szCs w:val="24"/>
        </w:rPr>
        <w:t>of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 xml:space="preserve"> </w:t>
      </w:r>
      <w:r w:rsidRPr="00DA6C7C">
        <w:rPr>
          <w:rFonts w:ascii="Times New Roman" w:eastAsia="바탕" w:hAnsi="Times New Roman" w:cs="Times New Roman"/>
          <w:b/>
          <w:bCs/>
          <w:kern w:val="0"/>
          <w:sz w:val="24"/>
          <w:szCs w:val="24"/>
        </w:rPr>
        <w:t>Study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: 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 xml:space="preserve">This 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>p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>ilot study (n=72) assessed serum levels of fibroblast activation protein (FAP) and collectin-11 (COLEC11), two biomarker candidates previously identified through transcriptomic machine learning analysis. Enzyme-linked immunosorbent assay (ELISA) was used for quantification. A sub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>-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>cohort (n=27) additionally underwent hormonal profiling. Diminished ovarian reserve (DOR) was defined as AMH &lt;1.0 ng/</w:t>
      </w:r>
      <w:proofErr w:type="spellStart"/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>mL.</w:t>
      </w:r>
      <w:proofErr w:type="spellEnd"/>
    </w:p>
    <w:p w:rsidR="00C31F95" w:rsidRPr="00DA6C7C" w:rsidRDefault="00C31F95" w:rsidP="00C31F95">
      <w:pPr>
        <w:spacing w:line="480" w:lineRule="auto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DA6C7C">
        <w:rPr>
          <w:rFonts w:ascii="Times New Roman" w:eastAsia="바탕" w:hAnsi="Times New Roman" w:cs="Times New Roman"/>
          <w:b/>
          <w:bCs/>
          <w:kern w:val="0"/>
          <w:sz w:val="24"/>
          <w:szCs w:val="24"/>
        </w:rPr>
        <w:t>Results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: 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 xml:space="preserve">Serum FAP levels were not significantly correlated with chronological age but showed a strong inverse correlation with AMH (r=–0.61, </w:t>
      </w:r>
      <w:r w:rsidRPr="003B72ED">
        <w:rPr>
          <w:rFonts w:ascii="Times New Roman" w:eastAsia="바탕" w:hAnsi="Times New Roman" w:cs="Times New Roman"/>
          <w:i/>
          <w:iCs/>
          <w:kern w:val="0"/>
          <w:sz w:val="24"/>
          <w:szCs w:val="24"/>
        </w:rPr>
        <w:t>p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>=0.001), particularly in women with DOR (r=–0.74). FAP levels were significantly higher in the DOR group (</w:t>
      </w:r>
      <w:r w:rsidRPr="003B72ED">
        <w:rPr>
          <w:rFonts w:ascii="Times New Roman" w:eastAsia="바탕" w:hAnsi="Times New Roman" w:cs="Times New Roman"/>
          <w:i/>
          <w:iCs/>
          <w:kern w:val="0"/>
          <w:sz w:val="24"/>
          <w:szCs w:val="24"/>
        </w:rPr>
        <w:t>p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>=0.011). In contrast, COLEC11 demonstrated only a mild association with age and failed to discriminate hormonal status.</w:t>
      </w:r>
    </w:p>
    <w:p w:rsidR="00C31F95" w:rsidRDefault="00C31F95" w:rsidP="00C31F95">
      <w:pPr>
        <w:spacing w:line="480" w:lineRule="auto"/>
        <w:rPr>
          <w:rFonts w:ascii="Times New Roman" w:eastAsia="바탕" w:hAnsi="Times New Roman" w:cs="Times New Roman"/>
          <w:kern w:val="0"/>
          <w:sz w:val="24"/>
          <w:szCs w:val="24"/>
        </w:rPr>
      </w:pPr>
      <w:r w:rsidRPr="00DA6C7C">
        <w:rPr>
          <w:rFonts w:ascii="Times New Roman" w:eastAsia="바탕" w:hAnsi="Times New Roman" w:cs="Times New Roman"/>
          <w:b/>
          <w:bCs/>
          <w:kern w:val="0"/>
          <w:sz w:val="24"/>
          <w:szCs w:val="24"/>
        </w:rPr>
        <w:t>Conclusions</w:t>
      </w:r>
      <w:r>
        <w:rPr>
          <w:rFonts w:ascii="Times New Roman" w:eastAsia="바탕" w:hAnsi="Times New Roman" w:cs="Times New Roman" w:hint="eastAsia"/>
          <w:kern w:val="0"/>
          <w:sz w:val="24"/>
          <w:szCs w:val="24"/>
        </w:rPr>
        <w:t xml:space="preserve">: </w:t>
      </w:r>
      <w:r w:rsidRPr="00DA6C7C">
        <w:rPr>
          <w:rFonts w:ascii="Times New Roman" w:eastAsia="바탕" w:hAnsi="Times New Roman" w:cs="Times New Roman"/>
          <w:kern w:val="0"/>
          <w:sz w:val="24"/>
          <w:szCs w:val="24"/>
        </w:rPr>
        <w:t>FAP appears to reflect fibrotic remodeling of the ovarian stroma and holds promise as a noninvasive biomarker of biological ovarian aging. These findings bridge mechanistic insights and clinical application, warranting further validation in prospective cohorts of women with POI and DOR.</w:t>
      </w:r>
    </w:p>
    <w:p w:rsidR="005D4AAF" w:rsidRPr="00C31F95" w:rsidRDefault="005D4AAF">
      <w:bookmarkStart w:id="0" w:name="_GoBack"/>
      <w:bookmarkEnd w:id="0"/>
    </w:p>
    <w:sectPr w:rsidR="005D4AAF" w:rsidRPr="00C31F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altName w:val="Microsoft Sans Serif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F95"/>
    <w:rsid w:val="005D4AAF"/>
    <w:rsid w:val="00C3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74A743-4448-47DF-80B9-12615508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F95"/>
    <w:pPr>
      <w:widowControl w:val="0"/>
      <w:wordWrap w:val="0"/>
      <w:autoSpaceDE w:val="0"/>
      <w:autoSpaceDN w:val="0"/>
      <w:spacing w:after="200" w:line="276" w:lineRule="auto"/>
    </w:pPr>
    <w:rPr>
      <w:rFonts w:ascii="맑은 고딕" w:eastAsia="맑은 고딕" w:hAnsi="맑은 고딕" w:cs="Cordia New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31F95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2025-10-01T01:40:00Z</dcterms:created>
  <dcterms:modified xsi:type="dcterms:W3CDTF">2025-10-01T01:40:00Z</dcterms:modified>
</cp:coreProperties>
</file>