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C3F52F" w14:textId="77777777" w:rsidR="003316CF" w:rsidRPr="00E8490E" w:rsidRDefault="003316CF" w:rsidP="003316CF">
      <w:pPr>
        <w:jc w:val="center"/>
        <w:rPr>
          <w:rFonts w:ascii="Arial" w:hAnsi="Arial" w:cs="Arial"/>
          <w:b/>
          <w:bCs/>
          <w:szCs w:val="22"/>
        </w:rPr>
      </w:pPr>
      <w:r w:rsidRPr="00E8490E">
        <w:rPr>
          <w:rFonts w:ascii="Arial" w:hAnsi="Arial" w:cs="Arial"/>
          <w:b/>
          <w:bCs/>
          <w:szCs w:val="22"/>
        </w:rPr>
        <w:t>Endometrial Regeneration Dynamics in a Mouse Menstruation Model</w:t>
      </w:r>
    </w:p>
    <w:p w14:paraId="56A1FA98" w14:textId="77777777" w:rsidR="003316CF" w:rsidRPr="00E8490E" w:rsidRDefault="003316CF" w:rsidP="003316CF">
      <w:pPr>
        <w:jc w:val="center"/>
        <w:rPr>
          <w:rFonts w:ascii="Arial" w:hAnsi="Arial" w:cs="Arial"/>
        </w:rPr>
      </w:pPr>
    </w:p>
    <w:p w14:paraId="1F177010" w14:textId="276A69B0" w:rsidR="003316CF" w:rsidRPr="00E8490E" w:rsidRDefault="003316CF" w:rsidP="003316CF">
      <w:pPr>
        <w:jc w:val="center"/>
        <w:rPr>
          <w:rFonts w:ascii="Arial" w:hAnsi="Arial" w:cs="Arial"/>
        </w:rPr>
      </w:pPr>
      <w:proofErr w:type="spellStart"/>
      <w:r w:rsidRPr="00E8490E">
        <w:rPr>
          <w:rFonts w:ascii="Arial" w:hAnsi="Arial" w:cs="Arial"/>
        </w:rPr>
        <w:t>Yeryeong</w:t>
      </w:r>
      <w:proofErr w:type="spellEnd"/>
      <w:r w:rsidRPr="00E8490E">
        <w:rPr>
          <w:rFonts w:ascii="Arial" w:hAnsi="Arial" w:cs="Arial"/>
        </w:rPr>
        <w:t xml:space="preserve"> Lee</w:t>
      </w:r>
      <w:r w:rsidRPr="00E8490E">
        <w:rPr>
          <w:rFonts w:ascii="Arial" w:hAnsi="Arial" w:cs="Arial"/>
          <w:vertAlign w:val="superscript"/>
        </w:rPr>
        <w:t>1</w:t>
      </w:r>
      <w:r w:rsidRPr="00E8490E">
        <w:rPr>
          <w:rFonts w:ascii="Arial" w:hAnsi="Arial" w:cs="Arial"/>
        </w:rPr>
        <w:t xml:space="preserve">, </w:t>
      </w:r>
      <w:r w:rsidR="004C2BB3">
        <w:rPr>
          <w:rFonts w:ascii="Arial" w:hAnsi="Arial" w:cs="Arial" w:hint="eastAsia"/>
        </w:rPr>
        <w:t xml:space="preserve">So </w:t>
      </w:r>
      <w:proofErr w:type="spellStart"/>
      <w:r w:rsidR="004C2BB3">
        <w:rPr>
          <w:rFonts w:ascii="Arial" w:hAnsi="Arial" w:cs="Arial" w:hint="eastAsia"/>
        </w:rPr>
        <w:t>Hee</w:t>
      </w:r>
      <w:proofErr w:type="spellEnd"/>
      <w:r w:rsidR="004C2BB3">
        <w:rPr>
          <w:rFonts w:ascii="Arial" w:hAnsi="Arial" w:cs="Arial" w:hint="eastAsia"/>
        </w:rPr>
        <w:t xml:space="preserve"> Park</w:t>
      </w:r>
      <w:r w:rsidR="004C2BB3" w:rsidRPr="004C2BB3">
        <w:rPr>
          <w:rFonts w:ascii="Arial" w:hAnsi="Arial" w:cs="Arial" w:hint="eastAsia"/>
          <w:vertAlign w:val="superscript"/>
        </w:rPr>
        <w:t>2</w:t>
      </w:r>
      <w:r w:rsidR="004C2BB3">
        <w:rPr>
          <w:rFonts w:ascii="Arial" w:hAnsi="Arial" w:cs="Arial" w:hint="eastAsia"/>
        </w:rPr>
        <w:t xml:space="preserve">, </w:t>
      </w:r>
      <w:r w:rsidRPr="00E8490E">
        <w:rPr>
          <w:rFonts w:ascii="Arial" w:hAnsi="Arial" w:cs="Arial"/>
        </w:rPr>
        <w:t>Yeon Sun Kim</w:t>
      </w:r>
      <w:r w:rsidRPr="00E8490E">
        <w:rPr>
          <w:rFonts w:ascii="Arial" w:hAnsi="Arial" w:cs="Arial"/>
          <w:vertAlign w:val="superscript"/>
        </w:rPr>
        <w:t>2</w:t>
      </w:r>
      <w:r w:rsidRPr="00E8490E">
        <w:rPr>
          <w:rFonts w:ascii="Arial" w:hAnsi="Arial" w:cs="Arial"/>
        </w:rPr>
        <w:t xml:space="preserve"> and Haengseok Song</w:t>
      </w:r>
      <w:r w:rsidRPr="00E8490E">
        <w:rPr>
          <w:rFonts w:ascii="Arial" w:hAnsi="Arial" w:cs="Arial"/>
          <w:vertAlign w:val="superscript"/>
        </w:rPr>
        <w:t>1,2</w:t>
      </w:r>
    </w:p>
    <w:p w14:paraId="6132DD4B" w14:textId="77777777" w:rsidR="003316CF" w:rsidRPr="00E8490E" w:rsidRDefault="003316CF" w:rsidP="003316CF">
      <w:pPr>
        <w:jc w:val="center"/>
        <w:rPr>
          <w:rFonts w:ascii="Arial" w:hAnsi="Arial" w:cs="Arial"/>
        </w:rPr>
      </w:pPr>
      <w:r w:rsidRPr="00E8490E">
        <w:rPr>
          <w:rFonts w:ascii="Arial" w:hAnsi="Arial" w:cs="Arial"/>
          <w:vertAlign w:val="superscript"/>
        </w:rPr>
        <w:t>1</w:t>
      </w:r>
      <w:r w:rsidRPr="00E8490E">
        <w:rPr>
          <w:rFonts w:ascii="Arial" w:hAnsi="Arial" w:cs="Arial"/>
        </w:rPr>
        <w:t>Department of Life Sciences, Graduate School, CHA University</w:t>
      </w:r>
      <w:r>
        <w:rPr>
          <w:rFonts w:ascii="Arial" w:hAnsi="Arial" w:cs="Arial" w:hint="eastAsia"/>
        </w:rPr>
        <w:t>, Korea</w:t>
      </w:r>
    </w:p>
    <w:p w14:paraId="4B437A9F" w14:textId="70B858C1" w:rsidR="003316CF" w:rsidRDefault="003316CF" w:rsidP="003316CF">
      <w:pPr>
        <w:jc w:val="center"/>
        <w:rPr>
          <w:rFonts w:ascii="Arial" w:hAnsi="Arial" w:cs="Arial"/>
        </w:rPr>
      </w:pPr>
      <w:r>
        <w:rPr>
          <w:rFonts w:ascii="Arial" w:hAnsi="Arial" w:cs="Arial" w:hint="eastAsia"/>
          <w:vertAlign w:val="superscript"/>
        </w:rPr>
        <w:t>2</w:t>
      </w:r>
      <w:r w:rsidRPr="00E8490E">
        <w:rPr>
          <w:rFonts w:ascii="Arial" w:hAnsi="Arial" w:cs="Arial"/>
        </w:rPr>
        <w:t>Div</w:t>
      </w:r>
      <w:r>
        <w:rPr>
          <w:rFonts w:ascii="Arial" w:hAnsi="Arial" w:cs="Arial" w:hint="eastAsia"/>
        </w:rPr>
        <w:t>i</w:t>
      </w:r>
      <w:r w:rsidRPr="00E8490E">
        <w:rPr>
          <w:rFonts w:ascii="Arial" w:hAnsi="Arial" w:cs="Arial"/>
        </w:rPr>
        <w:t>sion of Life Science</w:t>
      </w:r>
      <w:r>
        <w:rPr>
          <w:rFonts w:ascii="Arial" w:hAnsi="Arial" w:cs="Arial" w:hint="eastAsia"/>
        </w:rPr>
        <w:t>s</w:t>
      </w:r>
      <w:r w:rsidRPr="00E8490E">
        <w:rPr>
          <w:rFonts w:ascii="Arial" w:hAnsi="Arial" w:cs="Arial"/>
        </w:rPr>
        <w:t>, CHA University</w:t>
      </w:r>
      <w:r>
        <w:rPr>
          <w:rFonts w:ascii="Arial" w:hAnsi="Arial" w:cs="Arial" w:hint="eastAsia"/>
        </w:rPr>
        <w:t>, Korea</w:t>
      </w:r>
    </w:p>
    <w:p w14:paraId="7258FD08" w14:textId="77777777" w:rsidR="003316CF" w:rsidRPr="003316CF" w:rsidRDefault="003316CF" w:rsidP="003316CF">
      <w:pPr>
        <w:jc w:val="center"/>
        <w:rPr>
          <w:rFonts w:ascii="Arial" w:hAnsi="Arial" w:cs="Arial"/>
        </w:rPr>
      </w:pPr>
    </w:p>
    <w:p w14:paraId="70B15427" w14:textId="77777777" w:rsidR="006F2493" w:rsidRDefault="006F2493" w:rsidP="003316CF">
      <w:pPr>
        <w:spacing w:line="276" w:lineRule="auto"/>
        <w:jc w:val="both"/>
        <w:rPr>
          <w:rFonts w:ascii="Arial" w:hAnsi="Arial" w:cs="Arial"/>
          <w:szCs w:val="22"/>
        </w:rPr>
      </w:pPr>
      <w:r w:rsidRPr="006F2493">
        <w:rPr>
          <w:rFonts w:ascii="Arial" w:hAnsi="Arial" w:cs="Arial"/>
          <w:szCs w:val="22"/>
        </w:rPr>
        <w:t>The endometrium is a unique tissue that undergoes cyclical shedding and scarless healing. Despite this natural healing capacity, regenerative disorders such as Asherman’s syndrome remain a major cause of infertility. While immune cells are essential regulators of tissue repair, their exact roles in post-menstrual regeneration remain unclear. To understand these immune-mediated processes, the underlying morphological changes must first be characterized. In this study, we investigated endometrial regeneration in a mouse menstruation model to map the foundational timeline for tissue repair.</w:t>
      </w:r>
    </w:p>
    <w:p w14:paraId="03B75299" w14:textId="405A443F" w:rsidR="006F2493" w:rsidRDefault="006F2493" w:rsidP="003316CF">
      <w:pPr>
        <w:spacing w:line="276" w:lineRule="auto"/>
        <w:jc w:val="both"/>
        <w:rPr>
          <w:rFonts w:ascii="Arial" w:hAnsi="Arial" w:cs="Arial"/>
          <w:szCs w:val="22"/>
        </w:rPr>
      </w:pPr>
      <w:r w:rsidRPr="006F2493">
        <w:rPr>
          <w:rFonts w:ascii="Arial" w:hAnsi="Arial" w:cs="Arial"/>
          <w:szCs w:val="22"/>
        </w:rPr>
        <w:t>To simulate human menstruation, we established a mouse model using oil-induced decidualization, followed by ovariectomy to induce progesterone (P</w:t>
      </w:r>
      <w:r w:rsidRPr="00BD09BD">
        <w:rPr>
          <w:rFonts w:ascii="Arial" w:hAnsi="Arial" w:cs="Arial"/>
          <w:szCs w:val="22"/>
          <w:vertAlign w:val="subscript"/>
        </w:rPr>
        <w:t>4</w:t>
      </w:r>
      <w:r w:rsidRPr="006F2493">
        <w:rPr>
          <w:rFonts w:ascii="Arial" w:hAnsi="Arial" w:cs="Arial"/>
          <w:szCs w:val="22"/>
        </w:rPr>
        <w:t>) withdrawal. Uterine tissues were collected at 0, 12, 24, 48, and 72 hours post-P</w:t>
      </w:r>
      <w:r w:rsidRPr="00BD09BD">
        <w:rPr>
          <w:rFonts w:ascii="Arial" w:hAnsi="Arial" w:cs="Arial"/>
          <w:szCs w:val="22"/>
          <w:vertAlign w:val="subscript"/>
        </w:rPr>
        <w:t>4</w:t>
      </w:r>
      <w:r w:rsidRPr="006F2493">
        <w:rPr>
          <w:rFonts w:ascii="Arial" w:hAnsi="Arial" w:cs="Arial"/>
          <w:szCs w:val="22"/>
        </w:rPr>
        <w:t xml:space="preserve"> withdrawal. We evaluated gross morphology, uterine weight, and histological changes. Furthermore, we performed immunofluorescence staining for E-cadherin, CD31, and Ki67 to analyze spatial and temporal regenerative dynamics. 3D imaging</w:t>
      </w:r>
      <w:r w:rsidR="00BD09BD">
        <w:rPr>
          <w:rFonts w:ascii="Arial" w:hAnsi="Arial" w:cs="Arial" w:hint="eastAsia"/>
          <w:szCs w:val="22"/>
        </w:rPr>
        <w:t xml:space="preserve"> for uterine architecture was performed to </w:t>
      </w:r>
      <w:r w:rsidR="00BD09BD">
        <w:rPr>
          <w:rFonts w:ascii="Arial" w:hAnsi="Arial" w:cs="Arial"/>
          <w:szCs w:val="22"/>
        </w:rPr>
        <w:t>further confirm</w:t>
      </w:r>
      <w:r w:rsidR="00BD09BD">
        <w:rPr>
          <w:rFonts w:ascii="Arial" w:hAnsi="Arial" w:cs="Arial" w:hint="eastAsia"/>
          <w:szCs w:val="22"/>
        </w:rPr>
        <w:t xml:space="preserve"> </w:t>
      </w:r>
      <w:r w:rsidR="00BD09BD" w:rsidRPr="006F2493">
        <w:rPr>
          <w:rFonts w:ascii="Arial" w:hAnsi="Arial" w:cs="Arial"/>
          <w:szCs w:val="22"/>
        </w:rPr>
        <w:t xml:space="preserve">the structural recovery of the luminal and glandular </w:t>
      </w:r>
      <w:r w:rsidR="00BD09BD">
        <w:rPr>
          <w:rFonts w:ascii="Arial" w:hAnsi="Arial" w:cs="Arial" w:hint="eastAsia"/>
          <w:szCs w:val="22"/>
        </w:rPr>
        <w:t>epithelium</w:t>
      </w:r>
      <w:r w:rsidRPr="006F2493">
        <w:rPr>
          <w:rFonts w:ascii="Arial" w:hAnsi="Arial" w:cs="Arial"/>
          <w:szCs w:val="22"/>
        </w:rPr>
        <w:t>.</w:t>
      </w:r>
    </w:p>
    <w:p w14:paraId="45D6E293" w14:textId="77777777" w:rsidR="006F2493" w:rsidRDefault="006F2493" w:rsidP="003316CF">
      <w:pPr>
        <w:spacing w:line="276" w:lineRule="auto"/>
        <w:jc w:val="both"/>
        <w:rPr>
          <w:rFonts w:ascii="Arial" w:hAnsi="Arial" w:cs="Arial"/>
          <w:szCs w:val="22"/>
        </w:rPr>
      </w:pPr>
      <w:r w:rsidRPr="006F2493">
        <w:rPr>
          <w:rFonts w:ascii="Arial" w:hAnsi="Arial" w:cs="Arial"/>
          <w:szCs w:val="22"/>
        </w:rPr>
        <w:t>Our results demonstrated highly coordinated morphological changes during tissue repair. Gross morphological and histological analyses revealed that uterine weight and vascular congestion peaked at 24 hours, accompanied by extensive decidual breakdown, which subsequently transitioned into active tissue remodeling by 72 hours. Further immunofluorescence analysis of E-cadherin indicated that the luminal epithelium broke down at 12–24 hours but rapidly regenerated, achieving complete re-epithelialization by 72 hours. Concurrently, stromal angiogenesis, visualized by CD31 expression, peaked at 12–24 hours. Furthermore, Ki67 staining revealed a distinct spatial and temporal shift in cell proliferation, transitioning from the stroma at 0 hours to the epithelium by 48–72 hours. Supported by these observations, the application of 3D imaging techniques confirmed complete regeneration, demonstrating intact luminal and glandular architectures at 72 hours.</w:t>
      </w:r>
    </w:p>
    <w:p w14:paraId="562F12B1" w14:textId="5FC81C61" w:rsidR="003316CF" w:rsidRPr="00ED1BBF" w:rsidRDefault="003316CF" w:rsidP="003316CF">
      <w:pPr>
        <w:spacing w:line="276" w:lineRule="auto"/>
        <w:jc w:val="both"/>
        <w:rPr>
          <w:rFonts w:ascii="Arial" w:hAnsi="Arial" w:cs="Arial"/>
          <w:szCs w:val="22"/>
        </w:rPr>
      </w:pPr>
      <w:r w:rsidRPr="00ED1BBF">
        <w:rPr>
          <w:rFonts w:ascii="Arial" w:hAnsi="Arial" w:cs="Arial"/>
          <w:szCs w:val="22"/>
        </w:rPr>
        <w:t xml:space="preserve">This study suggests that endometrial regeneration is driven by sequential stromal vascularization and epithelial reconstruction. These findings provide a solid morphological framework for understanding scarless healing. Based on these findings, </w:t>
      </w:r>
      <w:r w:rsidR="00335B3D">
        <w:rPr>
          <w:rFonts w:ascii="Arial" w:hAnsi="Arial" w:cs="Arial" w:hint="eastAsia"/>
          <w:szCs w:val="22"/>
        </w:rPr>
        <w:t>subsequent work</w:t>
      </w:r>
      <w:r w:rsidRPr="00ED1BBF">
        <w:rPr>
          <w:rFonts w:ascii="Arial" w:hAnsi="Arial" w:cs="Arial"/>
          <w:szCs w:val="22"/>
        </w:rPr>
        <w:t xml:space="preserve"> will investigate the corresponding immune cell dynamics during the 24–48-hour window of active regeneration. We aim to elucidate how these cells mediate tissue repair by localizing in the subepithelial stroma to directly promote angiogenesis and epithelial proliferation. Ultimately, determining these immune-mediated mechanisms will offer new insights into infertility and highlight targeted therapies for regenerative disorders.</w:t>
      </w:r>
    </w:p>
    <w:p w14:paraId="58320B1A" w14:textId="5AF01404" w:rsidR="008B6D6E" w:rsidRPr="003316CF" w:rsidRDefault="003316CF" w:rsidP="003316CF">
      <w:pPr>
        <w:spacing w:line="276" w:lineRule="auto"/>
        <w:jc w:val="both"/>
        <w:rPr>
          <w:rFonts w:ascii="Arial" w:hAnsi="Arial" w:cs="Arial"/>
          <w:szCs w:val="22"/>
        </w:rPr>
      </w:pPr>
      <w:r w:rsidRPr="00ED1BBF">
        <w:rPr>
          <w:rFonts w:ascii="Arial" w:hAnsi="Arial" w:cs="Arial"/>
          <w:szCs w:val="22"/>
        </w:rPr>
        <w:t>This work was supported by RS-2025-00555257, RS-2025-02223118, RS-2025-02215684, RS-2025-00517458, RS-2023-00220463</w:t>
      </w:r>
      <w:r>
        <w:rPr>
          <w:rFonts w:ascii="Arial" w:hAnsi="Arial" w:cs="Arial" w:hint="eastAsia"/>
          <w:szCs w:val="22"/>
        </w:rPr>
        <w:t xml:space="preserve"> and </w:t>
      </w:r>
      <w:r w:rsidRPr="00ED1BBF">
        <w:rPr>
          <w:rFonts w:ascii="Arial" w:hAnsi="Arial" w:cs="Arial"/>
          <w:szCs w:val="22"/>
        </w:rPr>
        <w:t>RS-2019-NR40073</w:t>
      </w:r>
      <w:r>
        <w:rPr>
          <w:rFonts w:ascii="Arial" w:hAnsi="Arial" w:cs="Arial" w:hint="eastAsia"/>
          <w:szCs w:val="22"/>
        </w:rPr>
        <w:t>.</w:t>
      </w:r>
    </w:p>
    <w:sectPr w:rsidR="008B6D6E" w:rsidRPr="003316CF" w:rsidSect="003316CF">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A4687C" w14:textId="77777777" w:rsidR="00785393" w:rsidRDefault="00785393" w:rsidP="00CD7E5F">
      <w:pPr>
        <w:spacing w:after="0"/>
      </w:pPr>
      <w:r>
        <w:separator/>
      </w:r>
    </w:p>
  </w:endnote>
  <w:endnote w:type="continuationSeparator" w:id="0">
    <w:p w14:paraId="6AF69232" w14:textId="77777777" w:rsidR="00785393" w:rsidRDefault="00785393" w:rsidP="00CD7E5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EC25D8" w14:textId="77777777" w:rsidR="00785393" w:rsidRDefault="00785393" w:rsidP="00CD7E5F">
      <w:pPr>
        <w:spacing w:after="0"/>
      </w:pPr>
      <w:r>
        <w:separator/>
      </w:r>
    </w:p>
  </w:footnote>
  <w:footnote w:type="continuationSeparator" w:id="0">
    <w:p w14:paraId="7C7C9C50" w14:textId="77777777" w:rsidR="00785393" w:rsidRDefault="00785393" w:rsidP="00CD7E5F">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16CF"/>
    <w:rsid w:val="002F7A73"/>
    <w:rsid w:val="003316CF"/>
    <w:rsid w:val="00335B3D"/>
    <w:rsid w:val="004C2BB3"/>
    <w:rsid w:val="00506044"/>
    <w:rsid w:val="0052630C"/>
    <w:rsid w:val="005A182D"/>
    <w:rsid w:val="006F2493"/>
    <w:rsid w:val="00785393"/>
    <w:rsid w:val="008B6D6E"/>
    <w:rsid w:val="00A64647"/>
    <w:rsid w:val="00BD09BD"/>
    <w:rsid w:val="00CD7E5F"/>
    <w:rsid w:val="00D45D42"/>
    <w:rsid w:val="00F941CE"/>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6B032D"/>
  <w15:chartTrackingRefBased/>
  <w15:docId w15:val="{77DE098E-4F40-485D-A203-E0901AB4AD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ko-KR" w:bidi="ar-SA"/>
        <w14:ligatures w14:val="standardContextual"/>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316CF"/>
    <w:pPr>
      <w:widowControl w:val="0"/>
      <w:wordWrap w:val="0"/>
      <w:autoSpaceDE w:val="0"/>
      <w:autoSpaceDN w:val="0"/>
    </w:pPr>
  </w:style>
  <w:style w:type="paragraph" w:styleId="1">
    <w:name w:val="heading 1"/>
    <w:basedOn w:val="a"/>
    <w:next w:val="a"/>
    <w:link w:val="1Char"/>
    <w:uiPriority w:val="9"/>
    <w:qFormat/>
    <w:rsid w:val="003316CF"/>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Char"/>
    <w:uiPriority w:val="9"/>
    <w:semiHidden/>
    <w:unhideWhenUsed/>
    <w:qFormat/>
    <w:rsid w:val="003316CF"/>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Char"/>
    <w:uiPriority w:val="9"/>
    <w:semiHidden/>
    <w:unhideWhenUsed/>
    <w:qFormat/>
    <w:rsid w:val="003316CF"/>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Char"/>
    <w:uiPriority w:val="9"/>
    <w:semiHidden/>
    <w:unhideWhenUsed/>
    <w:qFormat/>
    <w:rsid w:val="003316CF"/>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Char"/>
    <w:uiPriority w:val="9"/>
    <w:semiHidden/>
    <w:unhideWhenUsed/>
    <w:qFormat/>
    <w:rsid w:val="003316CF"/>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Char"/>
    <w:uiPriority w:val="9"/>
    <w:semiHidden/>
    <w:unhideWhenUsed/>
    <w:qFormat/>
    <w:rsid w:val="003316CF"/>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Char"/>
    <w:uiPriority w:val="9"/>
    <w:semiHidden/>
    <w:unhideWhenUsed/>
    <w:qFormat/>
    <w:rsid w:val="003316CF"/>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Char"/>
    <w:uiPriority w:val="9"/>
    <w:semiHidden/>
    <w:unhideWhenUsed/>
    <w:qFormat/>
    <w:rsid w:val="003316CF"/>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Char"/>
    <w:uiPriority w:val="9"/>
    <w:semiHidden/>
    <w:unhideWhenUsed/>
    <w:qFormat/>
    <w:rsid w:val="003316CF"/>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3316CF"/>
    <w:rPr>
      <w:rFonts w:asciiTheme="majorHAnsi" w:eastAsiaTheme="majorEastAsia" w:hAnsiTheme="majorHAnsi" w:cstheme="majorBidi"/>
      <w:color w:val="000000" w:themeColor="text1"/>
      <w:sz w:val="32"/>
      <w:szCs w:val="32"/>
    </w:rPr>
  </w:style>
  <w:style w:type="character" w:customStyle="1" w:styleId="2Char">
    <w:name w:val="제목 2 Char"/>
    <w:basedOn w:val="a0"/>
    <w:link w:val="2"/>
    <w:uiPriority w:val="9"/>
    <w:semiHidden/>
    <w:rsid w:val="003316CF"/>
    <w:rPr>
      <w:rFonts w:asciiTheme="majorHAnsi" w:eastAsiaTheme="majorEastAsia" w:hAnsiTheme="majorHAnsi" w:cstheme="majorBidi"/>
      <w:color w:val="000000" w:themeColor="text1"/>
      <w:sz w:val="28"/>
      <w:szCs w:val="28"/>
    </w:rPr>
  </w:style>
  <w:style w:type="character" w:customStyle="1" w:styleId="3Char">
    <w:name w:val="제목 3 Char"/>
    <w:basedOn w:val="a0"/>
    <w:link w:val="3"/>
    <w:uiPriority w:val="9"/>
    <w:semiHidden/>
    <w:rsid w:val="003316CF"/>
    <w:rPr>
      <w:rFonts w:asciiTheme="majorHAnsi" w:eastAsiaTheme="majorEastAsia" w:hAnsiTheme="majorHAnsi" w:cstheme="majorBidi"/>
      <w:color w:val="000000" w:themeColor="text1"/>
      <w:sz w:val="24"/>
    </w:rPr>
  </w:style>
  <w:style w:type="character" w:customStyle="1" w:styleId="4Char">
    <w:name w:val="제목 4 Char"/>
    <w:basedOn w:val="a0"/>
    <w:link w:val="4"/>
    <w:uiPriority w:val="9"/>
    <w:semiHidden/>
    <w:rsid w:val="003316CF"/>
    <w:rPr>
      <w:rFonts w:asciiTheme="majorHAnsi" w:eastAsiaTheme="majorEastAsia" w:hAnsiTheme="majorHAnsi" w:cstheme="majorBidi"/>
      <w:color w:val="000000" w:themeColor="text1"/>
    </w:rPr>
  </w:style>
  <w:style w:type="character" w:customStyle="1" w:styleId="5Char">
    <w:name w:val="제목 5 Char"/>
    <w:basedOn w:val="a0"/>
    <w:link w:val="5"/>
    <w:uiPriority w:val="9"/>
    <w:semiHidden/>
    <w:rsid w:val="003316CF"/>
    <w:rPr>
      <w:rFonts w:asciiTheme="majorHAnsi" w:eastAsiaTheme="majorEastAsia" w:hAnsiTheme="majorHAnsi" w:cstheme="majorBidi"/>
      <w:color w:val="000000" w:themeColor="text1"/>
    </w:rPr>
  </w:style>
  <w:style w:type="character" w:customStyle="1" w:styleId="6Char">
    <w:name w:val="제목 6 Char"/>
    <w:basedOn w:val="a0"/>
    <w:link w:val="6"/>
    <w:uiPriority w:val="9"/>
    <w:semiHidden/>
    <w:rsid w:val="003316CF"/>
    <w:rPr>
      <w:rFonts w:asciiTheme="majorHAnsi" w:eastAsiaTheme="majorEastAsia" w:hAnsiTheme="majorHAnsi" w:cstheme="majorBidi"/>
      <w:color w:val="000000" w:themeColor="text1"/>
    </w:rPr>
  </w:style>
  <w:style w:type="character" w:customStyle="1" w:styleId="7Char">
    <w:name w:val="제목 7 Char"/>
    <w:basedOn w:val="a0"/>
    <w:link w:val="7"/>
    <w:uiPriority w:val="9"/>
    <w:semiHidden/>
    <w:rsid w:val="003316CF"/>
    <w:rPr>
      <w:rFonts w:asciiTheme="majorHAnsi" w:eastAsiaTheme="majorEastAsia" w:hAnsiTheme="majorHAnsi" w:cstheme="majorBidi"/>
      <w:color w:val="000000" w:themeColor="text1"/>
    </w:rPr>
  </w:style>
  <w:style w:type="character" w:customStyle="1" w:styleId="8Char">
    <w:name w:val="제목 8 Char"/>
    <w:basedOn w:val="a0"/>
    <w:link w:val="8"/>
    <w:uiPriority w:val="9"/>
    <w:semiHidden/>
    <w:rsid w:val="003316CF"/>
    <w:rPr>
      <w:rFonts w:asciiTheme="majorHAnsi" w:eastAsiaTheme="majorEastAsia" w:hAnsiTheme="majorHAnsi" w:cstheme="majorBidi"/>
      <w:color w:val="000000" w:themeColor="text1"/>
    </w:rPr>
  </w:style>
  <w:style w:type="character" w:customStyle="1" w:styleId="9Char">
    <w:name w:val="제목 9 Char"/>
    <w:basedOn w:val="a0"/>
    <w:link w:val="9"/>
    <w:uiPriority w:val="9"/>
    <w:semiHidden/>
    <w:rsid w:val="003316CF"/>
    <w:rPr>
      <w:rFonts w:asciiTheme="majorHAnsi" w:eastAsiaTheme="majorEastAsia" w:hAnsiTheme="majorHAnsi" w:cstheme="majorBidi"/>
      <w:color w:val="000000" w:themeColor="text1"/>
    </w:rPr>
  </w:style>
  <w:style w:type="paragraph" w:styleId="a3">
    <w:name w:val="Title"/>
    <w:basedOn w:val="a"/>
    <w:next w:val="a"/>
    <w:link w:val="Char"/>
    <w:uiPriority w:val="10"/>
    <w:qFormat/>
    <w:rsid w:val="003316CF"/>
    <w:pPr>
      <w:spacing w:after="80"/>
      <w:contextualSpacing/>
      <w:jc w:val="center"/>
    </w:pPr>
    <w:rPr>
      <w:rFonts w:asciiTheme="majorHAnsi" w:eastAsiaTheme="majorEastAsia" w:hAnsiTheme="majorHAnsi" w:cstheme="majorBidi"/>
      <w:spacing w:val="-10"/>
      <w:kern w:val="28"/>
      <w:sz w:val="56"/>
      <w:szCs w:val="56"/>
    </w:rPr>
  </w:style>
  <w:style w:type="character" w:customStyle="1" w:styleId="Char">
    <w:name w:val="제목 Char"/>
    <w:basedOn w:val="a0"/>
    <w:link w:val="a3"/>
    <w:uiPriority w:val="10"/>
    <w:rsid w:val="003316CF"/>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3316CF"/>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Char0">
    <w:name w:val="부제 Char"/>
    <w:basedOn w:val="a0"/>
    <w:link w:val="a4"/>
    <w:uiPriority w:val="11"/>
    <w:rsid w:val="003316CF"/>
    <w:rPr>
      <w:rFonts w:asciiTheme="majorHAnsi" w:eastAsiaTheme="majorEastAsia" w:hAnsiTheme="majorHAnsi" w:cstheme="majorBidi"/>
      <w:color w:val="595959" w:themeColor="text1" w:themeTint="A6"/>
      <w:spacing w:val="15"/>
      <w:sz w:val="28"/>
      <w:szCs w:val="28"/>
    </w:rPr>
  </w:style>
  <w:style w:type="paragraph" w:styleId="a5">
    <w:name w:val="Quote"/>
    <w:basedOn w:val="a"/>
    <w:next w:val="a"/>
    <w:link w:val="Char1"/>
    <w:uiPriority w:val="29"/>
    <w:qFormat/>
    <w:rsid w:val="003316CF"/>
    <w:pPr>
      <w:spacing w:before="160"/>
      <w:jc w:val="center"/>
    </w:pPr>
    <w:rPr>
      <w:i/>
      <w:iCs/>
      <w:color w:val="404040" w:themeColor="text1" w:themeTint="BF"/>
    </w:rPr>
  </w:style>
  <w:style w:type="character" w:customStyle="1" w:styleId="Char1">
    <w:name w:val="인용 Char"/>
    <w:basedOn w:val="a0"/>
    <w:link w:val="a5"/>
    <w:uiPriority w:val="29"/>
    <w:rsid w:val="003316CF"/>
    <w:rPr>
      <w:i/>
      <w:iCs/>
      <w:color w:val="404040" w:themeColor="text1" w:themeTint="BF"/>
    </w:rPr>
  </w:style>
  <w:style w:type="paragraph" w:styleId="a6">
    <w:name w:val="List Paragraph"/>
    <w:basedOn w:val="a"/>
    <w:uiPriority w:val="34"/>
    <w:qFormat/>
    <w:rsid w:val="003316CF"/>
    <w:pPr>
      <w:ind w:left="720"/>
      <w:contextualSpacing/>
    </w:pPr>
  </w:style>
  <w:style w:type="character" w:styleId="a7">
    <w:name w:val="Intense Emphasis"/>
    <w:basedOn w:val="a0"/>
    <w:uiPriority w:val="21"/>
    <w:qFormat/>
    <w:rsid w:val="003316CF"/>
    <w:rPr>
      <w:i/>
      <w:iCs/>
      <w:color w:val="0F4761" w:themeColor="accent1" w:themeShade="BF"/>
    </w:rPr>
  </w:style>
  <w:style w:type="paragraph" w:styleId="a8">
    <w:name w:val="Intense Quote"/>
    <w:basedOn w:val="a"/>
    <w:next w:val="a"/>
    <w:link w:val="Char2"/>
    <w:uiPriority w:val="30"/>
    <w:qFormat/>
    <w:rsid w:val="003316C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강한 인용 Char"/>
    <w:basedOn w:val="a0"/>
    <w:link w:val="a8"/>
    <w:uiPriority w:val="30"/>
    <w:rsid w:val="003316CF"/>
    <w:rPr>
      <w:i/>
      <w:iCs/>
      <w:color w:val="0F4761" w:themeColor="accent1" w:themeShade="BF"/>
    </w:rPr>
  </w:style>
  <w:style w:type="character" w:styleId="a9">
    <w:name w:val="Intense Reference"/>
    <w:basedOn w:val="a0"/>
    <w:uiPriority w:val="32"/>
    <w:qFormat/>
    <w:rsid w:val="003316CF"/>
    <w:rPr>
      <w:b/>
      <w:bCs/>
      <w:smallCaps/>
      <w:color w:val="0F4761" w:themeColor="accent1" w:themeShade="BF"/>
      <w:spacing w:val="5"/>
    </w:rPr>
  </w:style>
  <w:style w:type="character" w:styleId="aa">
    <w:name w:val="annotation reference"/>
    <w:basedOn w:val="a0"/>
    <w:uiPriority w:val="99"/>
    <w:semiHidden/>
    <w:unhideWhenUsed/>
    <w:rsid w:val="003316CF"/>
    <w:rPr>
      <w:sz w:val="18"/>
      <w:szCs w:val="18"/>
    </w:rPr>
  </w:style>
  <w:style w:type="paragraph" w:styleId="ab">
    <w:name w:val="annotation text"/>
    <w:basedOn w:val="a"/>
    <w:link w:val="Char3"/>
    <w:uiPriority w:val="99"/>
    <w:unhideWhenUsed/>
    <w:rsid w:val="003316CF"/>
  </w:style>
  <w:style w:type="character" w:customStyle="1" w:styleId="Char3">
    <w:name w:val="메모 텍스트 Char"/>
    <w:basedOn w:val="a0"/>
    <w:link w:val="ab"/>
    <w:uiPriority w:val="99"/>
    <w:rsid w:val="003316CF"/>
  </w:style>
  <w:style w:type="paragraph" w:styleId="ac">
    <w:name w:val="header"/>
    <w:basedOn w:val="a"/>
    <w:link w:val="Char4"/>
    <w:uiPriority w:val="99"/>
    <w:unhideWhenUsed/>
    <w:rsid w:val="00CD7E5F"/>
    <w:pPr>
      <w:tabs>
        <w:tab w:val="center" w:pos="4513"/>
        <w:tab w:val="right" w:pos="9026"/>
      </w:tabs>
      <w:snapToGrid w:val="0"/>
    </w:pPr>
  </w:style>
  <w:style w:type="character" w:customStyle="1" w:styleId="Char4">
    <w:name w:val="머리글 Char"/>
    <w:basedOn w:val="a0"/>
    <w:link w:val="ac"/>
    <w:uiPriority w:val="99"/>
    <w:rsid w:val="00CD7E5F"/>
  </w:style>
  <w:style w:type="paragraph" w:styleId="ad">
    <w:name w:val="footer"/>
    <w:basedOn w:val="a"/>
    <w:link w:val="Char5"/>
    <w:uiPriority w:val="99"/>
    <w:unhideWhenUsed/>
    <w:rsid w:val="00CD7E5F"/>
    <w:pPr>
      <w:tabs>
        <w:tab w:val="center" w:pos="4513"/>
        <w:tab w:val="right" w:pos="9026"/>
      </w:tabs>
      <w:snapToGrid w:val="0"/>
    </w:pPr>
  </w:style>
  <w:style w:type="character" w:customStyle="1" w:styleId="Char5">
    <w:name w:val="바닥글 Char"/>
    <w:basedOn w:val="a0"/>
    <w:link w:val="ad"/>
    <w:uiPriority w:val="99"/>
    <w:rsid w:val="00CD7E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맑은 고딕"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E738B6-DF68-42B7-93A1-C4E7DFFFED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TotalTime>
  <Pages>1</Pages>
  <Words>421</Words>
  <Characters>2802</Characters>
  <Application>Microsoft Office Word</Application>
  <DocSecurity>0</DocSecurity>
  <Lines>41</Lines>
  <Paragraphs>9</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이예령</dc:creator>
  <cp:keywords/>
  <dc:description/>
  <cp:lastModifiedBy>이예령</cp:lastModifiedBy>
  <cp:revision>10</cp:revision>
  <dcterms:created xsi:type="dcterms:W3CDTF">2026-04-03T02:13:00Z</dcterms:created>
  <dcterms:modified xsi:type="dcterms:W3CDTF">2026-04-03T06:26:00Z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0a65b046-c835-4a37-85ba-7205ca4f49af</vt:lpwstr>
  </property>
</Properties>
</file>