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3D41" w:rsidRDefault="003E3D41" w:rsidP="003E3D41">
      <w:pPr>
        <w:rPr>
          <w:b/>
          <w:bCs/>
        </w:rPr>
      </w:pPr>
      <w:r w:rsidRPr="003E3D41">
        <w:rPr>
          <w:b/>
          <w:bCs/>
        </w:rPr>
        <w:t>Assisted Reproductive Technology and Congenital Malformations: A Nationwide Sibling-Comparison Study of 1.4 Million Singleton Births</w:t>
      </w:r>
    </w:p>
    <w:p w:rsidR="00A46CC8" w:rsidRPr="00A46CC8" w:rsidRDefault="00A46CC8" w:rsidP="003E3D41">
      <w:pPr>
        <w:rPr>
          <w:bCs/>
          <w:vertAlign w:val="superscript"/>
        </w:rPr>
      </w:pPr>
      <w:proofErr w:type="spellStart"/>
      <w:r w:rsidRPr="00A46CC8">
        <w:rPr>
          <w:rFonts w:hint="eastAsia"/>
          <w:bCs/>
        </w:rPr>
        <w:t>J</w:t>
      </w:r>
      <w:r w:rsidRPr="00A46CC8">
        <w:rPr>
          <w:bCs/>
        </w:rPr>
        <w:t>eong</w:t>
      </w:r>
      <w:proofErr w:type="spellEnd"/>
      <w:r w:rsidRPr="00A46CC8">
        <w:rPr>
          <w:bCs/>
        </w:rPr>
        <w:t xml:space="preserve"> Min Song</w:t>
      </w:r>
      <w:r w:rsidRPr="00A46CC8">
        <w:rPr>
          <w:bCs/>
          <w:vertAlign w:val="superscript"/>
        </w:rPr>
        <w:t>1</w:t>
      </w:r>
      <w:r w:rsidRPr="00A46CC8">
        <w:rPr>
          <w:bCs/>
        </w:rPr>
        <w:t>, Ju Hyeong Son</w:t>
      </w:r>
      <w:r w:rsidRPr="00A46CC8">
        <w:rPr>
          <w:bCs/>
          <w:vertAlign w:val="superscript"/>
        </w:rPr>
        <w:t>2</w:t>
      </w:r>
      <w:r w:rsidRPr="00A46CC8">
        <w:rPr>
          <w:bCs/>
        </w:rPr>
        <w:t>, Hyun-</w:t>
      </w:r>
      <w:proofErr w:type="spellStart"/>
      <w:r w:rsidRPr="00A46CC8">
        <w:rPr>
          <w:bCs/>
        </w:rPr>
        <w:t>Joo</w:t>
      </w:r>
      <w:proofErr w:type="spellEnd"/>
      <w:r w:rsidRPr="00A46CC8">
        <w:rPr>
          <w:bCs/>
        </w:rPr>
        <w:t xml:space="preserve"> Seol</w:t>
      </w:r>
      <w:r w:rsidRPr="00A46CC8">
        <w:rPr>
          <w:bCs/>
          <w:vertAlign w:val="superscript"/>
        </w:rPr>
        <w:t>1</w:t>
      </w:r>
      <w:r w:rsidRPr="00A46CC8">
        <w:rPr>
          <w:bCs/>
        </w:rPr>
        <w:t>, Min-</w:t>
      </w:r>
      <w:proofErr w:type="spellStart"/>
      <w:r w:rsidRPr="00A46CC8">
        <w:rPr>
          <w:bCs/>
        </w:rPr>
        <w:t>Jeong</w:t>
      </w:r>
      <w:proofErr w:type="spellEnd"/>
      <w:r w:rsidRPr="00A46CC8">
        <w:rPr>
          <w:bCs/>
        </w:rPr>
        <w:t xml:space="preserve"> Oh</w:t>
      </w:r>
      <w:r w:rsidRPr="00A46CC8">
        <w:rPr>
          <w:bCs/>
          <w:vertAlign w:val="superscript"/>
        </w:rPr>
        <w:t>1</w:t>
      </w:r>
      <w:r w:rsidRPr="00A46CC8">
        <w:rPr>
          <w:bCs/>
        </w:rPr>
        <w:t xml:space="preserve">, </w:t>
      </w:r>
      <w:proofErr w:type="spellStart"/>
      <w:r w:rsidRPr="00A46CC8">
        <w:rPr>
          <w:bCs/>
        </w:rPr>
        <w:t>Geum</w:t>
      </w:r>
      <w:proofErr w:type="spellEnd"/>
      <w:r w:rsidRPr="00A46CC8">
        <w:rPr>
          <w:bCs/>
        </w:rPr>
        <w:t xml:space="preserve"> Joon Cho</w:t>
      </w:r>
      <w:r w:rsidRPr="00A46CC8">
        <w:rPr>
          <w:bCs/>
          <w:vertAlign w:val="superscript"/>
        </w:rPr>
        <w:t>1</w:t>
      </w:r>
    </w:p>
    <w:p w:rsidR="00A46CC8" w:rsidRPr="00A46CC8" w:rsidRDefault="00A46CC8" w:rsidP="003E3D41">
      <w:pPr>
        <w:rPr>
          <w:bCs/>
          <w:sz w:val="18"/>
          <w:szCs w:val="18"/>
        </w:rPr>
      </w:pPr>
      <w:r w:rsidRPr="00A46CC8">
        <w:rPr>
          <w:bCs/>
          <w:sz w:val="18"/>
          <w:szCs w:val="18"/>
          <w:vertAlign w:val="superscript"/>
        </w:rPr>
        <w:t>1</w:t>
      </w:r>
      <w:r w:rsidRPr="00A46CC8">
        <w:rPr>
          <w:bCs/>
          <w:sz w:val="18"/>
          <w:szCs w:val="18"/>
        </w:rPr>
        <w:t xml:space="preserve"> Department of Obstetrics and Gynecology, Korea University College of Medicine, Seoul, Republic of Korea</w:t>
      </w:r>
      <w:r w:rsidRPr="00A46CC8">
        <w:rPr>
          <w:bCs/>
          <w:sz w:val="18"/>
          <w:szCs w:val="18"/>
        </w:rPr>
        <w:br/>
      </w:r>
      <w:r w:rsidRPr="00A46CC8">
        <w:rPr>
          <w:bCs/>
          <w:sz w:val="18"/>
          <w:szCs w:val="18"/>
          <w:vertAlign w:val="superscript"/>
        </w:rPr>
        <w:t>2</w:t>
      </w:r>
      <w:r w:rsidRPr="00A46CC8">
        <w:rPr>
          <w:bCs/>
          <w:sz w:val="18"/>
          <w:szCs w:val="18"/>
        </w:rPr>
        <w:t xml:space="preserve"> Department of Statistics, Sungkyunkwan University, </w:t>
      </w:r>
      <w:proofErr w:type="spellStart"/>
      <w:r w:rsidRPr="00A46CC8">
        <w:rPr>
          <w:bCs/>
          <w:sz w:val="18"/>
          <w:szCs w:val="18"/>
        </w:rPr>
        <w:t>Jongno-gu</w:t>
      </w:r>
      <w:proofErr w:type="spellEnd"/>
      <w:r w:rsidRPr="00A46CC8">
        <w:rPr>
          <w:bCs/>
          <w:sz w:val="18"/>
          <w:szCs w:val="18"/>
        </w:rPr>
        <w:t>, Seoul, Republic of Korea</w:t>
      </w:r>
    </w:p>
    <w:p w:rsidR="00A46CC8" w:rsidRPr="00A46CC8" w:rsidRDefault="00A46CC8" w:rsidP="003E3D41">
      <w:pPr>
        <w:rPr>
          <w:rFonts w:hint="eastAsia"/>
          <w:bCs/>
        </w:rPr>
      </w:pPr>
    </w:p>
    <w:p w:rsidR="003E3D41" w:rsidRPr="00A46CC8" w:rsidRDefault="00A46CC8" w:rsidP="003E3D41">
      <w:r>
        <w:rPr>
          <w:b/>
          <w:bCs/>
        </w:rPr>
        <w:t xml:space="preserve">Objectives: </w:t>
      </w:r>
      <w:r w:rsidRPr="00A46CC8">
        <w:rPr>
          <w:bCs/>
        </w:rPr>
        <w:t>To evaluate the relationship between assisted reproductive technology (ART) and major congenital malformations, and to distinguish potential procedural effects from shared parental and infertility-related factors.</w:t>
      </w:r>
    </w:p>
    <w:p w:rsidR="009B29D1" w:rsidRDefault="009B29D1" w:rsidP="003E3D41">
      <w:pPr>
        <w:rPr>
          <w:b/>
          <w:bCs/>
        </w:rPr>
      </w:pPr>
    </w:p>
    <w:p w:rsidR="003E3D41" w:rsidRPr="003E3D41" w:rsidRDefault="003E3D41" w:rsidP="003E3D41">
      <w:r w:rsidRPr="003E3D41">
        <w:rPr>
          <w:b/>
          <w:bCs/>
        </w:rPr>
        <w:t>Methods</w:t>
      </w:r>
      <w:r w:rsidR="00A46CC8">
        <w:rPr>
          <w:b/>
          <w:bCs/>
        </w:rPr>
        <w:t>:</w:t>
      </w:r>
      <w:r w:rsidRPr="003E3D41">
        <w:t xml:space="preserve"> This nationwide population-based cohort study utilized the Korea National Health Insurance Service database (2018–2021). To isolate independent effects and eliminate risks associated with multiple gestations, the analysis was restricted to singleton births linked to maternal records. Exposure was identified </w:t>
      </w:r>
      <w:r w:rsidR="00A46CC8">
        <w:t>by</w:t>
      </w:r>
      <w:r w:rsidRPr="003E3D41">
        <w:t xml:space="preserve"> procedure codes within the year preceding pregnancy, categorized into intrauterine insemination (IUI), fresh embryo transfer (ET), and frozen ET. The primary outcome was core major malformations (ICD-10 Q00–Q89), </w:t>
      </w:r>
      <w:r w:rsidR="00A46CC8">
        <w:t>defined as cases with at least 2 outpatient visits or 1 inpatient admission within 1</w:t>
      </w:r>
      <w:r w:rsidRPr="003E3D41">
        <w:t xml:space="preserve"> year of birth to ensure diagnostic validity. A three-step framework compared: (1) the general population (N=1,463,212), (2) a multiparous cohort, and (3) a sibling-comparison cohort (N=11,367). Stabilized Inverse Probability of Treatment Weighting (IPTW) addressed confounding by indication, including maternal age, polycystic ovary syndrome (PCOS), and prior complications. Poisson regression models with robust error variances were adjusted for pregnancy-specific covariates</w:t>
      </w:r>
      <w:r w:rsidR="009B29D1">
        <w:t>, including</w:t>
      </w:r>
      <w:r w:rsidRPr="003E3D41">
        <w:t xml:space="preserve"> parity, gestational diabetes, and hypertension.</w:t>
      </w:r>
    </w:p>
    <w:p w:rsidR="009B29D1" w:rsidRDefault="009B29D1" w:rsidP="003E3D41">
      <w:pPr>
        <w:rPr>
          <w:b/>
          <w:bCs/>
        </w:rPr>
      </w:pPr>
    </w:p>
    <w:p w:rsidR="003E3D41" w:rsidRPr="003E3D41" w:rsidRDefault="003E3D41" w:rsidP="003E3D41">
      <w:r w:rsidRPr="003E3D41">
        <w:rPr>
          <w:b/>
          <w:bCs/>
        </w:rPr>
        <w:t>Results</w:t>
      </w:r>
      <w:r w:rsidR="009B29D1">
        <w:rPr>
          <w:b/>
          <w:bCs/>
        </w:rPr>
        <w:t>:</w:t>
      </w:r>
      <w:r w:rsidRPr="003E3D41">
        <w:t xml:space="preserve"> In the population-level analysis, ART was associated with an increased risk of core major malformations (11.9% vs 6.5%; Adjusted RR, 1.47 [95% CI, 1.43–1.51]). However, </w:t>
      </w:r>
      <w:r w:rsidR="009B29D1">
        <w:t>within-mother sibling comparisons showed a significantly reduced association that</w:t>
      </w:r>
      <w:r w:rsidRPr="003E3D41">
        <w:t xml:space="preserve"> reached statistical non-significance (Weighted RR, 1.14 [95% CI, 0.99–1.30]; P = .064). Relative risks were near unity for all subtypes, including frozen ET (RR, 0.99 [95% CI, 0.82–1.21]). Organ-specific analyses showed no significant associations for central nervous, cardiovascular, or respiratory systems, though a slight increase remained for musculoskeletal defects (Weighted RR, 1.26; P = .03). Sensitivity analyses using an expanded malformation definition (e.g., septal defects) confirmed non-significance (Weighted RR, 1.08; P = .34).</w:t>
      </w:r>
    </w:p>
    <w:p w:rsidR="003E3D41" w:rsidRPr="003E3D41" w:rsidRDefault="003E3D41" w:rsidP="003E3D41">
      <w:r w:rsidRPr="003E3D41">
        <w:rPr>
          <w:b/>
          <w:bCs/>
        </w:rPr>
        <w:lastRenderedPageBreak/>
        <w:t>Conclusions</w:t>
      </w:r>
      <w:r w:rsidR="009B29D1">
        <w:rPr>
          <w:b/>
          <w:bCs/>
        </w:rPr>
        <w:t>:</w:t>
      </w:r>
      <w:r w:rsidRPr="003E3D41">
        <w:t xml:space="preserve"> The increased risk of congenital malformations observed at the population level is largely explained by shared parental and infertility-related factors rather than ART procedures. These findings provide strong clinical reassurance regarding the safety of contemporary ART, including frozen embryo transfer.</w:t>
      </w:r>
    </w:p>
    <w:p w:rsidR="00562238" w:rsidRDefault="00562238">
      <w:pPr>
        <w:widowControl/>
        <w:wordWrap/>
        <w:autoSpaceDE/>
        <w:autoSpaceDN/>
      </w:pPr>
      <w:bookmarkStart w:id="0" w:name="_GoBack"/>
      <w:bookmarkEnd w:id="0"/>
    </w:p>
    <w:sectPr w:rsidR="0056223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7879" w:rsidRDefault="00D47879" w:rsidP="00562238">
      <w:pPr>
        <w:spacing w:after="0" w:line="240" w:lineRule="auto"/>
      </w:pPr>
      <w:r>
        <w:separator/>
      </w:r>
    </w:p>
  </w:endnote>
  <w:endnote w:type="continuationSeparator" w:id="0">
    <w:p w:rsidR="00D47879" w:rsidRDefault="00D47879" w:rsidP="005622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7879" w:rsidRDefault="00D47879" w:rsidP="00562238">
      <w:pPr>
        <w:spacing w:after="0" w:line="240" w:lineRule="auto"/>
      </w:pPr>
      <w:r>
        <w:separator/>
      </w:r>
    </w:p>
  </w:footnote>
  <w:footnote w:type="continuationSeparator" w:id="0">
    <w:p w:rsidR="00D47879" w:rsidRDefault="00D47879" w:rsidP="0056223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D41"/>
    <w:rsid w:val="001153BD"/>
    <w:rsid w:val="003E3D41"/>
    <w:rsid w:val="00562238"/>
    <w:rsid w:val="008D7DF1"/>
    <w:rsid w:val="009B29D1"/>
    <w:rsid w:val="009C3E99"/>
    <w:rsid w:val="00A46CC8"/>
    <w:rsid w:val="00A63753"/>
    <w:rsid w:val="00D47879"/>
    <w:rsid w:val="00D7347A"/>
    <w:rsid w:val="00EC5B52"/>
    <w:rsid w:val="00F535F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7C00EB"/>
  <w15:chartTrackingRefBased/>
  <w15:docId w15:val="{94CCB4EB-1DA2-4E83-8B89-0E050D903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62238"/>
    <w:pPr>
      <w:tabs>
        <w:tab w:val="center" w:pos="4513"/>
        <w:tab w:val="right" w:pos="9026"/>
      </w:tabs>
      <w:snapToGrid w:val="0"/>
    </w:pPr>
  </w:style>
  <w:style w:type="character" w:customStyle="1" w:styleId="Char">
    <w:name w:val="머리글 Char"/>
    <w:basedOn w:val="a0"/>
    <w:link w:val="a3"/>
    <w:uiPriority w:val="99"/>
    <w:rsid w:val="00562238"/>
  </w:style>
  <w:style w:type="paragraph" w:styleId="a4">
    <w:name w:val="footer"/>
    <w:basedOn w:val="a"/>
    <w:link w:val="Char0"/>
    <w:uiPriority w:val="99"/>
    <w:unhideWhenUsed/>
    <w:rsid w:val="00562238"/>
    <w:pPr>
      <w:tabs>
        <w:tab w:val="center" w:pos="4513"/>
        <w:tab w:val="right" w:pos="9026"/>
      </w:tabs>
      <w:snapToGrid w:val="0"/>
    </w:pPr>
  </w:style>
  <w:style w:type="character" w:customStyle="1" w:styleId="Char0">
    <w:name w:val="바닥글 Char"/>
    <w:basedOn w:val="a0"/>
    <w:link w:val="a4"/>
    <w:uiPriority w:val="99"/>
    <w:rsid w:val="005622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7095025">
      <w:bodyDiv w:val="1"/>
      <w:marLeft w:val="0"/>
      <w:marRight w:val="0"/>
      <w:marTop w:val="0"/>
      <w:marBottom w:val="0"/>
      <w:divBdr>
        <w:top w:val="none" w:sz="0" w:space="0" w:color="auto"/>
        <w:left w:val="none" w:sz="0" w:space="0" w:color="auto"/>
        <w:bottom w:val="none" w:sz="0" w:space="0" w:color="auto"/>
        <w:right w:val="none" w:sz="0" w:space="0" w:color="auto"/>
      </w:divBdr>
      <w:divsChild>
        <w:div w:id="1672413198">
          <w:marLeft w:val="0"/>
          <w:marRight w:val="0"/>
          <w:marTop w:val="0"/>
          <w:marBottom w:val="0"/>
          <w:divBdr>
            <w:top w:val="none" w:sz="0" w:space="0" w:color="auto"/>
            <w:left w:val="none" w:sz="0" w:space="0" w:color="auto"/>
            <w:bottom w:val="none" w:sz="0" w:space="0" w:color="auto"/>
            <w:right w:val="none" w:sz="0" w:space="0" w:color="auto"/>
          </w:divBdr>
          <w:divsChild>
            <w:div w:id="358775092">
              <w:marLeft w:val="0"/>
              <w:marRight w:val="0"/>
              <w:marTop w:val="0"/>
              <w:marBottom w:val="0"/>
              <w:divBdr>
                <w:top w:val="none" w:sz="0" w:space="0" w:color="auto"/>
                <w:left w:val="none" w:sz="0" w:space="0" w:color="auto"/>
                <w:bottom w:val="none" w:sz="0" w:space="0" w:color="auto"/>
                <w:right w:val="none" w:sz="0" w:space="0" w:color="auto"/>
              </w:divBdr>
              <w:divsChild>
                <w:div w:id="657659936">
                  <w:marLeft w:val="0"/>
                  <w:marRight w:val="0"/>
                  <w:marTop w:val="0"/>
                  <w:marBottom w:val="0"/>
                  <w:divBdr>
                    <w:top w:val="none" w:sz="0" w:space="0" w:color="auto"/>
                    <w:left w:val="none" w:sz="0" w:space="0" w:color="auto"/>
                    <w:bottom w:val="none" w:sz="0" w:space="0" w:color="auto"/>
                    <w:right w:val="none" w:sz="0" w:space="0" w:color="auto"/>
                  </w:divBdr>
                </w:div>
                <w:div w:id="144012289">
                  <w:marLeft w:val="0"/>
                  <w:marRight w:val="0"/>
                  <w:marTop w:val="0"/>
                  <w:marBottom w:val="0"/>
                  <w:divBdr>
                    <w:top w:val="none" w:sz="0" w:space="0" w:color="auto"/>
                    <w:left w:val="none" w:sz="0" w:space="0" w:color="auto"/>
                    <w:bottom w:val="none" w:sz="0" w:space="0" w:color="auto"/>
                    <w:right w:val="none" w:sz="0" w:space="0" w:color="auto"/>
                  </w:divBdr>
                </w:div>
                <w:div w:id="197198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318981">
      <w:bodyDiv w:val="1"/>
      <w:marLeft w:val="0"/>
      <w:marRight w:val="0"/>
      <w:marTop w:val="0"/>
      <w:marBottom w:val="0"/>
      <w:divBdr>
        <w:top w:val="none" w:sz="0" w:space="0" w:color="auto"/>
        <w:left w:val="none" w:sz="0" w:space="0" w:color="auto"/>
        <w:bottom w:val="none" w:sz="0" w:space="0" w:color="auto"/>
        <w:right w:val="none" w:sz="0" w:space="0" w:color="auto"/>
      </w:divBdr>
      <w:divsChild>
        <w:div w:id="81922447">
          <w:marLeft w:val="0"/>
          <w:marRight w:val="0"/>
          <w:marTop w:val="0"/>
          <w:marBottom w:val="0"/>
          <w:divBdr>
            <w:top w:val="none" w:sz="0" w:space="0" w:color="auto"/>
            <w:left w:val="none" w:sz="0" w:space="0" w:color="auto"/>
            <w:bottom w:val="none" w:sz="0" w:space="0" w:color="auto"/>
            <w:right w:val="none" w:sz="0" w:space="0" w:color="auto"/>
          </w:divBdr>
          <w:divsChild>
            <w:div w:id="440879232">
              <w:marLeft w:val="0"/>
              <w:marRight w:val="0"/>
              <w:marTop w:val="0"/>
              <w:marBottom w:val="0"/>
              <w:divBdr>
                <w:top w:val="none" w:sz="0" w:space="0" w:color="auto"/>
                <w:left w:val="none" w:sz="0" w:space="0" w:color="auto"/>
                <w:bottom w:val="none" w:sz="0" w:space="0" w:color="auto"/>
                <w:right w:val="none" w:sz="0" w:space="0" w:color="auto"/>
              </w:divBdr>
              <w:divsChild>
                <w:div w:id="1743062375">
                  <w:marLeft w:val="0"/>
                  <w:marRight w:val="0"/>
                  <w:marTop w:val="0"/>
                  <w:marBottom w:val="0"/>
                  <w:divBdr>
                    <w:top w:val="none" w:sz="0" w:space="0" w:color="auto"/>
                    <w:left w:val="none" w:sz="0" w:space="0" w:color="auto"/>
                    <w:bottom w:val="none" w:sz="0" w:space="0" w:color="auto"/>
                    <w:right w:val="none" w:sz="0" w:space="0" w:color="auto"/>
                  </w:divBdr>
                </w:div>
                <w:div w:id="1425883213">
                  <w:marLeft w:val="0"/>
                  <w:marRight w:val="0"/>
                  <w:marTop w:val="0"/>
                  <w:marBottom w:val="0"/>
                  <w:divBdr>
                    <w:top w:val="none" w:sz="0" w:space="0" w:color="auto"/>
                    <w:left w:val="none" w:sz="0" w:space="0" w:color="auto"/>
                    <w:bottom w:val="none" w:sz="0" w:space="0" w:color="auto"/>
                    <w:right w:val="none" w:sz="0" w:space="0" w:color="auto"/>
                  </w:divBdr>
                </w:div>
                <w:div w:id="188744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832286">
      <w:bodyDiv w:val="1"/>
      <w:marLeft w:val="0"/>
      <w:marRight w:val="0"/>
      <w:marTop w:val="0"/>
      <w:marBottom w:val="0"/>
      <w:divBdr>
        <w:top w:val="none" w:sz="0" w:space="0" w:color="auto"/>
        <w:left w:val="none" w:sz="0" w:space="0" w:color="auto"/>
        <w:bottom w:val="none" w:sz="0" w:space="0" w:color="auto"/>
        <w:right w:val="none" w:sz="0" w:space="0" w:color="auto"/>
      </w:divBdr>
    </w:div>
    <w:div w:id="1170220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435</Words>
  <Characters>2481</Characters>
  <Application>Microsoft Office Word</Application>
  <DocSecurity>0</DocSecurity>
  <Lines>20</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kumc</dc:creator>
  <cp:keywords/>
  <dc:description/>
  <cp:lastModifiedBy>kumc</cp:lastModifiedBy>
  <cp:revision>3</cp:revision>
  <dcterms:created xsi:type="dcterms:W3CDTF">2026-04-03T10:21:00Z</dcterms:created>
  <dcterms:modified xsi:type="dcterms:W3CDTF">2026-04-03T10:48:00Z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60e3df6f-4ede-4ffd-ad27-b83ace7f81dc</vt:lpwstr>
  </property>
</Properties>
</file>